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/>
          <w:b/>
          <w:bCs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11722100</wp:posOffset>
            </wp:positionH>
            <wp:positionV relativeFrom="topMargin">
              <wp:posOffset>11836400</wp:posOffset>
            </wp:positionV>
            <wp:extent cx="406400" cy="419100"/>
            <wp:effectExtent l="0" t="0" r="5080" b="762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  <w:lang w:eastAsia="zh-CN"/>
        </w:rPr>
        <w:t>第三节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8"/>
          <w:szCs w:val="28"/>
        </w:rPr>
        <w:t>关注健康</w:t>
      </w:r>
    </w:p>
    <w:bookmarkEnd w:id="0"/>
    <w:p>
      <w:pPr>
        <w:numPr>
          <w:ilvl w:val="0"/>
          <w:numId w:val="1"/>
        </w:numPr>
        <w:jc w:val="left"/>
        <w:rPr>
          <w:sz w:val="24"/>
        </w:rPr>
      </w:pPr>
      <w:r>
        <w:rPr>
          <w:rFonts w:hint="eastAsia"/>
          <w:b/>
          <w:bCs/>
          <w:sz w:val="24"/>
        </w:rPr>
        <w:t>教学目标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知识与技能：</w:t>
      </w:r>
    </w:p>
    <w:p>
      <w:pPr>
        <w:numPr>
          <w:ilvl w:val="0"/>
          <w:numId w:val="2"/>
        </w:num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读懂药品使用说明书，举例说出用药常识；</w:t>
      </w:r>
    </w:p>
    <w:p>
      <w:pPr>
        <w:numPr>
          <w:ilvl w:val="0"/>
          <w:numId w:val="2"/>
        </w:num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明确处方药和非处方药这两个名词的意义；</w:t>
      </w:r>
    </w:p>
    <w:p>
      <w:pPr>
        <w:numPr>
          <w:ilvl w:val="0"/>
          <w:numId w:val="2"/>
        </w:num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说出健康的定义。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过程与方法：</w:t>
      </w:r>
    </w:p>
    <w:p>
      <w:p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模拟一定的急救方法。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情感态度价值观：</w:t>
      </w:r>
    </w:p>
    <w:p>
      <w:p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正确认识健康的定义。</w:t>
      </w: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学生分析</w:t>
      </w:r>
    </w:p>
    <w:p>
      <w:p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学生在学习本节内容时，在知识方面，已系统的学习过人体生理、遗传与变异、现代生物技术、传染病和免疫等相关内容；在能力方面，已经过了两年的生物学习。故具备了自学此节内容的能力，教师只需要在个别地方加以引导即可。本班学生基础知识较为扎实，思维活跃，但在重点把握上仍然存在欠缺，通过设计自学课程，提高学生学习知识时把握关键点的能力。</w:t>
      </w: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教材分析</w:t>
      </w:r>
    </w:p>
    <w:p>
      <w:pPr>
        <w:numPr>
          <w:ilvl w:val="0"/>
          <w:numId w:val="3"/>
        </w:numPr>
        <w:jc w:val="left"/>
        <w:rPr>
          <w:sz w:val="24"/>
        </w:rPr>
      </w:pPr>
      <w:r>
        <w:rPr>
          <w:rFonts w:hint="eastAsia"/>
          <w:sz w:val="24"/>
        </w:rPr>
        <w:t>本节的作用与地位</w:t>
      </w:r>
    </w:p>
    <w:p>
      <w:p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本节课是本册教科书的最后一节，它着重体现了“学校教育要贯彻健康第一”的指导思想，在整个初中生物教学中起着画龙点睛的重要作用。</w:t>
      </w:r>
    </w:p>
    <w:p>
      <w:pPr>
        <w:numPr>
          <w:ilvl w:val="0"/>
          <w:numId w:val="3"/>
        </w:numPr>
        <w:jc w:val="left"/>
        <w:rPr>
          <w:sz w:val="24"/>
        </w:rPr>
      </w:pPr>
      <w:r>
        <w:rPr>
          <w:rFonts w:hint="eastAsia"/>
          <w:sz w:val="24"/>
        </w:rPr>
        <w:t>本节的主要内容</w:t>
      </w:r>
    </w:p>
    <w:p>
      <w:p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本节课主要包括四部分内容。第一部分是安全用药，涉及到学习阅读药品说明书，学习用药常识（在下一课时中还将涉及抗生素的相关内容）；第二部分是家庭药箱，涉及家庭药箱中的常用药、家庭药箱主要用途、家庭药箱配备原则及定期清理家庭药箱；第三部分是急救方法，主要是人工呼吸方法的了解与学习；最后一部分是健康新概念，主要是健康新概念的定义。</w:t>
      </w:r>
    </w:p>
    <w:p>
      <w:pPr>
        <w:numPr>
          <w:ilvl w:val="0"/>
          <w:numId w:val="3"/>
        </w:numPr>
        <w:jc w:val="left"/>
        <w:rPr>
          <w:sz w:val="24"/>
        </w:rPr>
      </w:pPr>
      <w:r>
        <w:rPr>
          <w:rFonts w:hint="eastAsia"/>
          <w:sz w:val="24"/>
        </w:rPr>
        <w:t>教学重难点分析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教学重点：</w:t>
      </w:r>
    </w:p>
    <w:p>
      <w:p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（1）读懂药品使用说明书，举例说出用药常识；</w:t>
      </w:r>
    </w:p>
    <w:p>
      <w:p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（2）明确处方药和非处方药这两个名词的意义；</w:t>
      </w:r>
    </w:p>
    <w:p>
      <w:p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（3）说出健康的定义。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教学难点：</w:t>
      </w:r>
    </w:p>
    <w:p>
      <w:p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正确认识健康的定义。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4、课时要求 1课时</w:t>
      </w: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教学理念</w:t>
      </w:r>
    </w:p>
    <w:p>
      <w:p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本节课采用学生自学，教师引导的模式。让学生充分发挥自主学习的能力，强调学习过程中学生自己对知识点的把握和理解，注重培养学生自学的能力。</w:t>
      </w: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教学策略</w:t>
      </w:r>
    </w:p>
    <w:p>
      <w:p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本节课采用的模式是，学生先自主学习指定内容；之后教师提供相关练习题（基础知识以填空题为主，理解性知识以探究问题为主。）；学习完本节知识点之后，由教师带领学生共同总结；之后提供五道检测题，由学生独立完成，当堂公布答案，对学生不理解的问题，及时讲解排疑；最后汇总学生检测的结果，看是否完成今天的教学目标。</w:t>
      </w: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教学过程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645"/>
        <w:gridCol w:w="3551"/>
        <w:gridCol w:w="3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gridSpan w:val="2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教学环节</w:t>
            </w:r>
          </w:p>
        </w:tc>
        <w:tc>
          <w:tcPr>
            <w:tcW w:w="355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教师活动</w:t>
            </w:r>
          </w:p>
        </w:tc>
        <w:tc>
          <w:tcPr>
            <w:tcW w:w="368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gridSpan w:val="2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新课导入</w:t>
            </w: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以药品说明书上的一些常见字词为例，引发学生对安全用药的关注。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联系生活经验，说出对药品说明书上的常见字词的理解。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45" w:type="dxa"/>
            <w:vMerge w:val="restart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授课</w:t>
            </w:r>
          </w:p>
        </w:tc>
        <w:tc>
          <w:tcPr>
            <w:tcW w:w="645" w:type="dxa"/>
            <w:vMerge w:val="restart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安全用药</w:t>
            </w: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让学生阅读课本上关于安全用药部分的内容。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阅读并理解课本知识点。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让学生回答课件所展示的填空题。（目的：基础知识梳理）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回答填空题。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5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645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探究：为什么要注意用药安全。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可相互讨论，思考并回答问题。（特殊人群注意合理用药；切忌跟着药品广告走……）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展示两种药品的说明书，让学生阅读并回答相应问题。（目的：练习，帮助学生读懂药品说明书。）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完成此练习。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645" w:type="dxa"/>
            <w:vMerge w:val="restart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</w:pPr>
            <w:r>
              <w:rPr>
                <w:rFonts w:hint="eastAsia"/>
                <w:sz w:val="24"/>
              </w:rPr>
              <w:t>家庭药箱</w:t>
            </w: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让学生阅读课本上关于家庭药箱部分的内容。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阅读并理解课本知识点。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让学生回答课件所展示的填空题。（目的：基础知识梳理）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回答填空题。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探究：非处方药如何服用。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可相互讨论，思考并回答问题。（按照药品说明书服药，；咨询医生……）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探究：家庭药箱中的常用药、家庭药箱主要用途、家庭药箱配备原则及定期清理家庭药箱。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说出家庭药箱中的常用药（医疗器具、外用药、内服药），家庭药箱主要用途（主要用于治疗头痛、轻度感冒、跌打损伤、恶心、呕吐、腹泻等常见疾病。），家庭药箱配备原则（遵循针对性、实用性、急救性等原则。），定期清理家庭药箱避免药品过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645" w:type="dxa"/>
            <w:vMerge w:val="restart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急救方法</w:t>
            </w: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让学生阅读课本上关于急救方法部分的内容。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阅读并理解课本知识点。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让学生回答课件所展示的填空题。（目的：基础知识梳理）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回答填空题。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展示人工呼吸方法的视频（目的：更直观的学习人工呼吸的方法）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观看视频，学习人工呼吸的方法。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645" w:type="dxa"/>
            <w:vMerge w:val="restart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健康新概念</w:t>
            </w: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让学生阅读课本上关于健康新概念部分的内容。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阅读并理解课本知识点。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让学生回答课件所展示的填空题。（目的：基础知识梳理）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回答填空题。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645" w:type="dxa"/>
            <w:vMerge w:val="continue"/>
          </w:tcPr>
          <w:p>
            <w:pPr>
              <w:jc w:val="left"/>
            </w:pP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探究：为了健康，我们应告别哪些不良生活习惯。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可相互讨论，思考并回答问题。（熬夜、吸烟、酗酒……）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90" w:type="dxa"/>
            <w:gridSpan w:val="2"/>
          </w:tcPr>
          <w:p>
            <w:pPr>
              <w:ind w:firstLine="240" w:firstLineChars="100"/>
              <w:jc w:val="left"/>
              <w:rPr>
                <w:sz w:val="24"/>
              </w:rPr>
            </w:pPr>
          </w:p>
          <w:p>
            <w:pPr>
              <w:ind w:firstLine="240" w:firstLineChar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小结</w:t>
            </w: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从四个方面总结本节课所涉及的知识点（安全用药、家庭药箱、人工呼吸、健康新概念。）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与教师共同总结本节课知识点。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90" w:type="dxa"/>
            <w:gridSpan w:val="2"/>
          </w:tcPr>
          <w:p>
            <w:pPr>
              <w:ind w:firstLine="480" w:firstLineChars="200"/>
              <w:jc w:val="left"/>
              <w:rPr>
                <w:sz w:val="24"/>
              </w:rPr>
            </w:pPr>
          </w:p>
          <w:p>
            <w:pPr>
              <w:ind w:firstLine="480" w:firstLineChars="200"/>
              <w:jc w:val="left"/>
              <w:rPr>
                <w:sz w:val="24"/>
              </w:rPr>
            </w:pPr>
          </w:p>
          <w:p>
            <w:pPr>
              <w:ind w:firstLine="480" w:firstLineChars="200"/>
              <w:jc w:val="left"/>
              <w:rPr>
                <w:sz w:val="24"/>
              </w:rPr>
            </w:pPr>
          </w:p>
          <w:p>
            <w:pPr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随</w:t>
            </w:r>
          </w:p>
          <w:p>
            <w:pPr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堂</w:t>
            </w:r>
          </w:p>
          <w:p>
            <w:pPr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检</w:t>
            </w:r>
          </w:p>
          <w:p>
            <w:pPr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测</w:t>
            </w:r>
          </w:p>
        </w:tc>
        <w:tc>
          <w:tcPr>
            <w:tcW w:w="3551" w:type="dxa"/>
          </w:tcPr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课件展示5道选择题。</w:t>
            </w:r>
          </w:p>
        </w:tc>
        <w:tc>
          <w:tcPr>
            <w:tcW w:w="368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独立完成选择题。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（1.（试题精选·苏州结业考改编）凡是药物都带有一定的毒性或副作用，安全用药是指（   ）</w:t>
            </w:r>
          </w:p>
          <w:p>
            <w:pPr>
              <w:jc w:val="left"/>
              <w:rPr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A.减少药物的服用剂量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B.减少药物的服用种类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C.选择价格高的药物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D.根据病情需要选择恰当的药物品种、剂量和服用时间</w:t>
            </w: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……）</w:t>
            </w:r>
          </w:p>
        </w:tc>
      </w:tr>
    </w:tbl>
    <w:p>
      <w:pPr>
        <w:jc w:val="left"/>
        <w:rPr>
          <w:b/>
          <w:bCs/>
          <w:sz w:val="24"/>
        </w:rPr>
      </w:pP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板书设计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8522" w:type="dxa"/>
          </w:tcPr>
          <w:p>
            <w:pPr>
              <w:numPr>
                <w:ilvl w:val="0"/>
                <w:numId w:val="4"/>
              </w:num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关注健康</w:t>
            </w:r>
          </w:p>
          <w:p>
            <w:pPr>
              <w:ind w:firstLine="1200" w:firstLineChars="500"/>
              <w:rPr>
                <w:sz w:val="24"/>
              </w:rPr>
            </w:pPr>
            <w:r>
              <w:rPr>
                <w:rFonts w:hint="eastAsia"/>
                <w:sz w:val="24"/>
              </w:rPr>
              <w:t>1、安全用药</w:t>
            </w:r>
          </w:p>
          <w:p>
            <w:pPr>
              <w:ind w:firstLine="1200" w:firstLineChars="500"/>
              <w:rPr>
                <w:sz w:val="24"/>
              </w:rPr>
            </w:pPr>
            <w:r>
              <w:rPr>
                <w:rFonts w:hint="eastAsia"/>
                <w:sz w:val="24"/>
              </w:rPr>
              <w:t>2、家庭药箱</w:t>
            </w:r>
          </w:p>
          <w:p>
            <w:pPr>
              <w:ind w:firstLine="1200" w:firstLineChars="500"/>
              <w:rPr>
                <w:sz w:val="24"/>
              </w:rPr>
            </w:pPr>
            <w:r>
              <w:rPr>
                <w:rFonts w:hint="eastAsia"/>
                <w:sz w:val="24"/>
              </w:rPr>
              <w:t>3、急救方法</w:t>
            </w:r>
          </w:p>
          <w:p>
            <w:pPr>
              <w:ind w:firstLine="1200" w:firstLineChars="500"/>
              <w:rPr>
                <w:sz w:val="24"/>
              </w:rPr>
            </w:pPr>
            <w:r>
              <w:rPr>
                <w:rFonts w:hint="eastAsia"/>
                <w:sz w:val="24"/>
              </w:rPr>
              <w:t>4、健康新概念</w:t>
            </w:r>
          </w:p>
        </w:tc>
      </w:tr>
    </w:tbl>
    <w:p>
      <w:pPr>
        <w:jc w:val="left"/>
        <w:rPr>
          <w:b/>
          <w:bCs/>
          <w:sz w:val="24"/>
        </w:rPr>
      </w:pPr>
    </w:p>
    <w:p>
      <w:pPr>
        <w:numPr>
          <w:ilvl w:val="0"/>
          <w:numId w:val="1"/>
        </w:numPr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教学反思</w:t>
      </w:r>
    </w:p>
    <w:p>
      <w:pPr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本节课授课过程中，在学生自学相关内容时，将此部分所需要回答的问题展示出来，这样会在一定程度上限制学生的思维，在下一次教学时，可采用先不展示相关问题，等学生基本将课本知识看完后，再展示问题的方式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ind w:firstLine="141" w:firstLineChars="50"/>
      <w:jc w:val="left"/>
      <w:rPr>
        <w:u w:val="single"/>
      </w:rPr>
    </w:pPr>
    <w:r>
      <w:rPr>
        <w:rFonts w:hint="eastAsia" w:ascii="隶书" w:eastAsia="隶书"/>
        <w:b/>
        <w:sz w:val="28"/>
        <w:szCs w:val="28"/>
        <w:u w:val="single"/>
      </w:rPr>
      <w:t>湖北</w:t>
    </w:r>
    <w:r>
      <w:rPr>
        <w:rFonts w:hint="eastAsia" w:ascii="隶书" w:eastAsia="隶书"/>
        <w:b/>
        <w:sz w:val="28"/>
        <w:szCs w:val="28"/>
        <w:u w:val="single"/>
        <w:lang w:eastAsia="zh-CN"/>
      </w:rPr>
      <w:t>梯田</w:t>
    </w:r>
    <w:r>
      <w:rPr>
        <w:rFonts w:hint="eastAsia" w:ascii="隶书" w:eastAsia="隶书"/>
        <w:b/>
        <w:sz w:val="28"/>
        <w:szCs w:val="28"/>
        <w:u w:val="single"/>
      </w:rPr>
      <w:t>文化传</w:t>
    </w:r>
    <w:r>
      <w:rPr>
        <w:rFonts w:hint="eastAsia" w:ascii="隶书" w:eastAsia="隶书"/>
        <w:b/>
        <w:sz w:val="28"/>
        <w:szCs w:val="28"/>
        <w:u w:val="single"/>
        <w:lang w:eastAsia="zh-CN"/>
      </w:rPr>
      <w:t>播</w:t>
    </w:r>
    <w:r>
      <w:rPr>
        <w:rFonts w:hint="eastAsia" w:ascii="隶书" w:eastAsia="隶书"/>
        <w:b/>
        <w:sz w:val="28"/>
        <w:szCs w:val="28"/>
        <w:u w:val="single"/>
      </w:rPr>
      <w:t xml:space="preserve">有限公司      </w:t>
    </w:r>
    <w:r>
      <w:rPr>
        <w:rFonts w:hint="eastAsia" w:ascii="隶书" w:eastAsia="隶书"/>
        <w:b/>
        <w:sz w:val="28"/>
        <w:szCs w:val="28"/>
        <w:u w:val="singl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single"/>
      </w:rPr>
      <w:t xml:space="preserve">  </w:t>
    </w:r>
    <w:r>
      <w:rPr>
        <w:rFonts w:hint="eastAsia" w:ascii="Cambria" w:hAnsi="Cambria" w:eastAsia="隶书"/>
        <w:b/>
        <w:sz w:val="28"/>
        <w:szCs w:val="28"/>
        <w:u w:val="single"/>
      </w:rPr>
      <w:t>《</w:t>
    </w:r>
    <w:r>
      <w:rPr>
        <w:rFonts w:hint="eastAsia" w:ascii="Cambria" w:hAnsi="Cambria" w:eastAsia="隶书"/>
        <w:b/>
        <w:sz w:val="28"/>
        <w:szCs w:val="28"/>
        <w:u w:val="single"/>
        <w:lang w:eastAsia="zh-CN"/>
      </w:rPr>
      <w:t>导学</w:t>
    </w:r>
    <w:r>
      <w:rPr>
        <w:rFonts w:hint="eastAsia" w:ascii="Cambria" w:hAnsi="Cambria" w:eastAsia="隶书"/>
        <w:b/>
        <w:sz w:val="28"/>
        <w:szCs w:val="28"/>
        <w:u w:val="single"/>
      </w:rPr>
      <w:t>案》</w:t>
    </w:r>
    <w:r>
      <w:rPr>
        <w:rFonts w:ascii="Cambria" w:hAnsi="Cambria" w:eastAsia="隶书"/>
        <w:b/>
        <w:sz w:val="28"/>
        <w:szCs w:val="28"/>
        <w:u w:val="single"/>
      </w:rPr>
      <w:t>word</w:t>
    </w:r>
    <w:r>
      <w:rPr>
        <w:rFonts w:hint="eastAsia" w:ascii="隶书" w:eastAsia="隶书"/>
        <w:b/>
        <w:sz w:val="28"/>
        <w:szCs w:val="28"/>
        <w:u w:val="single"/>
      </w:rPr>
      <w:t>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9C65C7"/>
    <w:multiLevelType w:val="singleLevel"/>
    <w:tmpl w:val="A59C65C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2B577EF"/>
    <w:multiLevelType w:val="singleLevel"/>
    <w:tmpl w:val="F2B577EF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1160CC5"/>
    <w:multiLevelType w:val="singleLevel"/>
    <w:tmpl w:val="21160CC5"/>
    <w:lvl w:ilvl="0" w:tentative="0">
      <w:start w:val="3"/>
      <w:numFmt w:val="chineseCounting"/>
      <w:suff w:val="space"/>
      <w:lvlText w:val="第%1节"/>
      <w:lvlJc w:val="left"/>
      <w:rPr>
        <w:rFonts w:hint="eastAsia"/>
      </w:rPr>
    </w:lvl>
  </w:abstractNum>
  <w:abstractNum w:abstractNumId="3">
    <w:nsid w:val="4D1B0E92"/>
    <w:multiLevelType w:val="singleLevel"/>
    <w:tmpl w:val="4D1B0E9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EA36D80"/>
    <w:rsid w:val="0000173A"/>
    <w:rsid w:val="0038527A"/>
    <w:rsid w:val="005C3588"/>
    <w:rsid w:val="006F2078"/>
    <w:rsid w:val="00D84EFD"/>
    <w:rsid w:val="00E9572F"/>
    <w:rsid w:val="107E423D"/>
    <w:rsid w:val="367F3C2C"/>
    <w:rsid w:val="4AF5111A"/>
    <w:rsid w:val="5CF8265C"/>
    <w:rsid w:val="6D535020"/>
    <w:rsid w:val="6EA3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305</Words>
  <Characters>1743</Characters>
  <Lines>14</Lines>
  <Paragraphs>4</Paragraphs>
  <TotalTime>1</TotalTime>
  <ScaleCrop>false</ScaleCrop>
  <LinksUpToDate>false</LinksUpToDate>
  <CharactersWithSpaces>2044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2020-02-26T04:33:00Z</dcterms:created>
  <dcterms:modified xsi:type="dcterms:W3CDTF">2021-01-25T07:31:14Z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